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0DF" w:rsidRPr="00124A8E" w:rsidRDefault="003830DF" w:rsidP="003830DF">
      <w:pPr>
        <w:pStyle w:val="a3"/>
        <w:numPr>
          <w:ilvl w:val="0"/>
          <w:numId w:val="1"/>
        </w:numPr>
        <w:spacing w:after="0" w:line="240" w:lineRule="auto"/>
        <w:rPr>
          <w:rFonts w:ascii="Sylfaen" w:hAnsi="Sylfaen" w:cs="Sylfaen"/>
          <w:lang w:val="en-US"/>
        </w:rPr>
      </w:pPr>
      <w:proofErr w:type="spellStart"/>
      <w:r w:rsidRPr="00124A8E">
        <w:rPr>
          <w:rFonts w:ascii="Sylfaen" w:hAnsi="Sylfaen" w:cs="Sylfaen"/>
          <w:lang w:val="en-US"/>
        </w:rPr>
        <w:t>Համակարգիչ</w:t>
      </w:r>
      <w:proofErr w:type="spellEnd"/>
      <w:r w:rsidRPr="00124A8E">
        <w:rPr>
          <w:rFonts w:ascii="Sylfaen" w:hAnsi="Sylfaen" w:cs="Sylfaen"/>
          <w:lang w:val="en-US"/>
        </w:rPr>
        <w:t xml:space="preserve">` </w:t>
      </w:r>
      <w:proofErr w:type="spellStart"/>
      <w:r w:rsidRPr="00124A8E">
        <w:rPr>
          <w:rFonts w:ascii="Sylfaen" w:hAnsi="Sylfaen" w:cs="Sylfaen"/>
          <w:lang w:val="en-US"/>
        </w:rPr>
        <w:t>պրոցեսորը</w:t>
      </w:r>
      <w:proofErr w:type="spellEnd"/>
      <w:r w:rsidRPr="00124A8E">
        <w:rPr>
          <w:rFonts w:ascii="Sylfaen" w:hAnsi="Sylfaen" w:cs="Sylfaen"/>
          <w:lang w:val="en-US"/>
        </w:rPr>
        <w:t xml:space="preserve">՝ </w:t>
      </w:r>
      <w:proofErr w:type="spellStart"/>
      <w:r w:rsidRPr="00124A8E">
        <w:rPr>
          <w:rFonts w:ascii="Sylfaen" w:hAnsi="Sylfaen" w:cs="Sylfaen"/>
          <w:lang w:val="en-US"/>
        </w:rPr>
        <w:t>առնվազն</w:t>
      </w:r>
      <w:proofErr w:type="spellEnd"/>
      <w:r w:rsidRPr="00124A8E">
        <w:rPr>
          <w:rFonts w:ascii="Sylfaen" w:hAnsi="Sylfaen" w:cs="Sylfaen"/>
          <w:lang w:val="en-US"/>
        </w:rPr>
        <w:t xml:space="preserve"> I7 13 </w:t>
      </w:r>
      <w:proofErr w:type="spellStart"/>
      <w:r w:rsidRPr="00124A8E">
        <w:rPr>
          <w:rFonts w:ascii="Sylfaen" w:hAnsi="Sylfaen" w:cs="Sylfaen"/>
          <w:lang w:val="en-US"/>
        </w:rPr>
        <w:t>սերունդ</w:t>
      </w:r>
      <w:proofErr w:type="spellEnd"/>
      <w:r w:rsidRPr="00124A8E">
        <w:rPr>
          <w:rFonts w:ascii="Sylfaen" w:hAnsi="Sylfaen" w:cs="Sylfaen"/>
          <w:lang w:val="en-US"/>
        </w:rPr>
        <w:t xml:space="preserve"> </w:t>
      </w:r>
    </w:p>
    <w:p w:rsidR="00EB2AD1" w:rsidRDefault="003830DF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</w:t>
      </w:r>
      <w:proofErr w:type="spellStart"/>
      <w:r w:rsidRPr="00124A8E">
        <w:rPr>
          <w:rFonts w:ascii="Sylfaen" w:hAnsi="Sylfaen" w:cs="Sylfaen"/>
          <w:lang w:val="en-US"/>
        </w:rPr>
        <w:t>Մայրական</w:t>
      </w:r>
      <w:proofErr w:type="spellEnd"/>
      <w:r w:rsidRPr="00124A8E">
        <w:rPr>
          <w:rFonts w:ascii="Sylfaen" w:hAnsi="Sylfaen" w:cs="Sylfaen"/>
          <w:lang w:val="en-US"/>
        </w:rPr>
        <w:t xml:space="preserve"> սալիկB760 </w:t>
      </w:r>
      <w:proofErr w:type="spellStart"/>
      <w:r w:rsidRPr="00124A8E">
        <w:rPr>
          <w:rFonts w:ascii="Sylfaen" w:hAnsi="Sylfaen" w:cs="Sylfaen"/>
          <w:lang w:val="en-US"/>
        </w:rPr>
        <w:t>կամ</w:t>
      </w:r>
      <w:proofErr w:type="spellEnd"/>
      <w:r w:rsidRPr="00124A8E">
        <w:rPr>
          <w:rFonts w:ascii="Sylfaen" w:hAnsi="Sylfaen" w:cs="Sylfaen"/>
          <w:lang w:val="en-US"/>
        </w:rPr>
        <w:t xml:space="preserve"> </w:t>
      </w:r>
      <w:proofErr w:type="spellStart"/>
      <w:r w:rsidRPr="00124A8E">
        <w:rPr>
          <w:rFonts w:ascii="Sylfaen" w:hAnsi="Sylfaen" w:cs="Sylfaen"/>
          <w:lang w:val="en-US"/>
        </w:rPr>
        <w:t>համարժեք</w:t>
      </w:r>
      <w:proofErr w:type="spellEnd"/>
      <w:r w:rsidRPr="00FA0D6F">
        <w:rPr>
          <w:rFonts w:ascii="Sylfaen" w:hAnsi="Sylfaen" w:cs="Sylfaen"/>
          <w:lang w:val="en-US"/>
        </w:rPr>
        <w:t>,</w:t>
      </w:r>
      <w:r w:rsidRPr="00124A8E">
        <w:rPr>
          <w:rStyle w:val="30"/>
          <w:rFonts w:ascii="inherit" w:hAnsi="inherit"/>
          <w:color w:val="1F1F1F"/>
          <w:sz w:val="42"/>
          <w:szCs w:val="42"/>
          <w:lang w:val="hy-AM"/>
        </w:rPr>
        <w:t xml:space="preserve"> </w:t>
      </w:r>
      <w:r w:rsidRPr="00124A8E">
        <w:rPr>
          <w:rFonts w:ascii="inherit" w:hAnsi="inherit"/>
          <w:color w:val="1F1F1F"/>
          <w:lang w:val="hy-AM"/>
        </w:rPr>
        <w:t>Ընդհանուր միջուկներ՝ 16 տուրբո, 5</w:t>
      </w:r>
      <w:proofErr w:type="gramStart"/>
      <w:r w:rsidRPr="00124A8E">
        <w:rPr>
          <w:rFonts w:ascii="inherit" w:hAnsi="inherit"/>
          <w:color w:val="1F1F1F"/>
          <w:lang w:val="hy-AM"/>
        </w:rPr>
        <w:t>,20</w:t>
      </w:r>
      <w:proofErr w:type="gramEnd"/>
      <w:r w:rsidRPr="00124A8E">
        <w:rPr>
          <w:rFonts w:ascii="inherit" w:hAnsi="inherit"/>
          <w:color w:val="1F1F1F"/>
          <w:lang w:val="hy-AM"/>
        </w:rPr>
        <w:t xml:space="preserve"> ԳՀց</w:t>
      </w:r>
      <w:r w:rsidRPr="00124A8E">
        <w:rPr>
          <w:rFonts w:ascii="Sylfaen" w:hAnsi="Sylfaen" w:cs="Sylfaen"/>
          <w:lang w:val="en-US"/>
        </w:rPr>
        <w:t xml:space="preserve">, </w:t>
      </w:r>
      <w:r>
        <w:rPr>
          <w:rFonts w:ascii="Sylfaen" w:hAnsi="Sylfaen" w:cs="Sylfaen"/>
          <w:lang w:val="en-US"/>
        </w:rPr>
        <w:t xml:space="preserve">                     </w:t>
      </w:r>
      <w:proofErr w:type="spellStart"/>
      <w:r w:rsidRPr="00124A8E">
        <w:rPr>
          <w:rFonts w:ascii="Sylfaen" w:hAnsi="Sylfaen" w:cs="Sylfaen"/>
          <w:lang w:val="en-US"/>
        </w:rPr>
        <w:t>հովացման</w:t>
      </w:r>
      <w:proofErr w:type="spellEnd"/>
      <w:r w:rsidRPr="00124A8E"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en-US"/>
        </w:rPr>
        <w:t xml:space="preserve">       </w:t>
      </w:r>
      <w:proofErr w:type="spellStart"/>
      <w:r w:rsidRPr="00124A8E">
        <w:rPr>
          <w:rFonts w:ascii="Sylfaen" w:hAnsi="Sylfaen" w:cs="Sylfaen"/>
          <w:lang w:val="en-US"/>
        </w:rPr>
        <w:t>համակարգով</w:t>
      </w:r>
      <w:proofErr w:type="spellEnd"/>
      <w:r w:rsidRPr="00124A8E">
        <w:rPr>
          <w:rFonts w:ascii="Sylfaen" w:hAnsi="Sylfaen" w:cs="Sylfaen"/>
          <w:lang w:val="en-US"/>
        </w:rPr>
        <w:t xml:space="preserve">, cache </w:t>
      </w:r>
      <w:proofErr w:type="spellStart"/>
      <w:r w:rsidRPr="00124A8E">
        <w:rPr>
          <w:rFonts w:ascii="Sylfaen" w:hAnsi="Sylfaen" w:cs="Sylfaen"/>
          <w:lang w:val="en-US"/>
        </w:rPr>
        <w:t>հիշողություն</w:t>
      </w:r>
      <w:proofErr w:type="spellEnd"/>
      <w:r w:rsidRPr="00124A8E">
        <w:rPr>
          <w:rFonts w:ascii="Sylfaen" w:hAnsi="Sylfaen" w:cs="Sylfaen"/>
          <w:lang w:val="en-US"/>
        </w:rPr>
        <w:t xml:space="preserve">՝, </w:t>
      </w:r>
      <w:proofErr w:type="spellStart"/>
      <w:r w:rsidRPr="00124A8E">
        <w:rPr>
          <w:rFonts w:ascii="Sylfaen" w:hAnsi="Sylfaen" w:cs="Sylfaen"/>
          <w:lang w:val="en-US"/>
        </w:rPr>
        <w:t>Համապատասխան</w:t>
      </w:r>
      <w:proofErr w:type="spellEnd"/>
      <w:r w:rsidRPr="00124A8E">
        <w:rPr>
          <w:rFonts w:ascii="Sylfaen" w:hAnsi="Sylfaen" w:cs="Sylfaen"/>
          <w:lang w:val="en-US"/>
        </w:rPr>
        <w:t xml:space="preserve"> </w:t>
      </w:r>
      <w:proofErr w:type="spellStart"/>
      <w:r w:rsidRPr="00124A8E">
        <w:rPr>
          <w:rFonts w:ascii="Sylfaen" w:hAnsi="Sylfaen" w:cs="Sylfaen"/>
          <w:lang w:val="en-US"/>
        </w:rPr>
        <w:t>պրոցեսորի</w:t>
      </w:r>
      <w:proofErr w:type="spellEnd"/>
      <w:r w:rsidRPr="00124A8E">
        <w:rPr>
          <w:rFonts w:ascii="Sylfaen" w:hAnsi="Sylfaen" w:cs="Sylfaen"/>
          <w:lang w:val="en-US"/>
        </w:rPr>
        <w:t xml:space="preserve">  </w:t>
      </w:r>
      <w:proofErr w:type="spellStart"/>
      <w:r w:rsidRPr="00124A8E">
        <w:rPr>
          <w:rFonts w:ascii="Sylfaen" w:hAnsi="Sylfaen" w:cs="Sylfaen"/>
          <w:lang w:val="en-US"/>
        </w:rPr>
        <w:t>անաղմուկ</w:t>
      </w:r>
      <w:proofErr w:type="spellEnd"/>
      <w:r w:rsidRPr="00124A8E">
        <w:rPr>
          <w:rFonts w:ascii="Sylfaen" w:hAnsi="Sylfaen" w:cs="Sylfaen"/>
          <w:lang w:val="en-US"/>
        </w:rPr>
        <w:t xml:space="preserve">  </w:t>
      </w:r>
      <w:r>
        <w:rPr>
          <w:rFonts w:ascii="Sylfaen" w:hAnsi="Sylfaen" w:cs="Sylfaen"/>
          <w:lang w:val="en-US"/>
        </w:rPr>
        <w:t xml:space="preserve">           </w:t>
      </w:r>
      <w:proofErr w:type="spellStart"/>
      <w:r w:rsidRPr="00124A8E">
        <w:rPr>
          <w:rFonts w:ascii="Sylfaen" w:hAnsi="Sylfaen" w:cs="Sylfaen"/>
          <w:lang w:val="en-US"/>
        </w:rPr>
        <w:t>հովացուցիչ</w:t>
      </w:r>
      <w:proofErr w:type="spellEnd"/>
      <w:r w:rsidRPr="00124A8E">
        <w:rPr>
          <w:rFonts w:ascii="Sylfaen" w:hAnsi="Sylfaen" w:cs="Sylfaen"/>
          <w:lang w:val="en-US"/>
        </w:rPr>
        <w:t xml:space="preserve"> 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Արագության կա</w:t>
      </w:r>
      <w:r>
        <w:rPr>
          <w:rFonts w:ascii="inherit" w:eastAsia="Times New Roman" w:hAnsi="inherit" w:cs="Courier New"/>
          <w:color w:val="1F1F1F"/>
          <w:lang w:val="hy-AM" w:eastAsia="ru-RU"/>
        </w:rPr>
        <w:t xml:space="preserve">րգավորիչ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 PWM</w:t>
      </w:r>
    </w:p>
    <w:p w:rsidR="00EB2AD1" w:rsidRPr="001F3945" w:rsidRDefault="00EB2AD1" w:rsidP="00EB2AD1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Segoe UI"/>
          <w:color w:val="000000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Օդափոխիչի բարձրություն  </w:t>
      </w:r>
      <w:r w:rsidRPr="0086333D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154</w:t>
      </w:r>
      <w:r w:rsidRPr="00664A22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 мм</w:t>
      </w:r>
      <w:r w:rsidR="001F3945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+-5</w:t>
      </w:r>
      <w:r w:rsidR="001F3945" w:rsidRPr="001F3945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%</w:t>
      </w:r>
      <w:r w:rsidR="001F3945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 xml:space="preserve"> թույլատրելի շեղում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Դիզայնում օգտագործված գույները՝ սև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Չափերը   </w:t>
      </w:r>
      <w:r w:rsidRPr="00085666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120 x 154 x 140 мм</w:t>
      </w:r>
      <w:r w:rsidR="001F3945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 xml:space="preserve"> +</w:t>
      </w:r>
      <w:r w:rsidR="001F3945" w:rsidRPr="001F3945">
        <w:rPr>
          <w:rFonts w:ascii="inherit" w:eastAsia="Times New Roman" w:hAnsi="inherit" w:cs="Segoe UI"/>
          <w:color w:val="000000"/>
          <w:bdr w:val="none" w:sz="0" w:space="0" w:color="auto" w:frame="1"/>
          <w:lang w:val="hy-AM" w:eastAsia="ru-RU"/>
        </w:rPr>
        <w:t>-5% թույլատրելի շեղում</w:t>
      </w:r>
    </w:p>
    <w:p w:rsidR="00EB2AD1" w:rsidRPr="00085666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Քաշը  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>1.19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կգ</w:t>
      </w:r>
      <w:r w:rsidR="001F3945">
        <w:rPr>
          <w:rFonts w:ascii="inherit" w:eastAsia="Times New Roman" w:hAnsi="inherit" w:cs="Courier New"/>
          <w:color w:val="1F1F1F"/>
          <w:lang w:val="hy-AM" w:eastAsia="ru-RU"/>
        </w:rPr>
        <w:t xml:space="preserve"> +</w:t>
      </w:r>
      <w:r w:rsidR="001F3945" w:rsidRPr="001F3945">
        <w:rPr>
          <w:rFonts w:ascii="inherit" w:eastAsia="Times New Roman" w:hAnsi="inherit" w:cs="Courier New"/>
          <w:color w:val="1F1F1F"/>
          <w:lang w:val="hy-AM" w:eastAsia="ru-RU"/>
        </w:rPr>
        <w:t>-5% թույլատրելի շեղում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Առավելագույն էներգի</w:t>
      </w:r>
      <w:r>
        <w:rPr>
          <w:rFonts w:ascii="inherit" w:eastAsia="Times New Roman" w:hAnsi="inherit" w:cs="Courier New"/>
          <w:color w:val="1F1F1F"/>
          <w:lang w:val="hy-AM" w:eastAsia="ru-RU"/>
        </w:rPr>
        <w:t xml:space="preserve">այի սպառումը 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270 Վտ</w:t>
      </w:r>
      <w:r w:rsidR="001F3945">
        <w:rPr>
          <w:rFonts w:ascii="inherit" w:eastAsia="Times New Roman" w:hAnsi="inherit" w:cs="Courier New"/>
          <w:color w:val="1F1F1F"/>
          <w:lang w:val="hy-AM" w:eastAsia="ru-RU"/>
        </w:rPr>
        <w:t xml:space="preserve"> +</w:t>
      </w:r>
      <w:r w:rsidR="001F3945" w:rsidRPr="001F3945">
        <w:rPr>
          <w:rFonts w:ascii="inherit" w:eastAsia="Times New Roman" w:hAnsi="inherit" w:cs="Courier New"/>
          <w:color w:val="1F1F1F"/>
          <w:lang w:val="hy-AM" w:eastAsia="ru-RU"/>
        </w:rPr>
        <w:t>-5% թույլատրելի շեղում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Ջերմային խողովակներ 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 այո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Ռադիատորի նյութ 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ալյումին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Հիմքի նյութ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  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պղինձ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Օդափոխիչի</w:t>
      </w:r>
      <w:r w:rsidRPr="00085666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 xml:space="preserve"> թիվը .....................2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Օդափոխիչի չափսերը ..............120x120 մմ</w:t>
      </w:r>
      <w:r w:rsidR="001F3945" w:rsidRPr="001F3945">
        <w:rPr>
          <w:rFonts w:ascii="inherit" w:eastAsia="Times New Roman" w:hAnsi="inherit" w:cs="Courier New"/>
          <w:color w:val="1F1F1F"/>
          <w:lang w:val="hy-AM" w:eastAsia="ru-RU"/>
        </w:rPr>
        <w:t>+-5% թույլատրելի շեղում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Օդափոխիչի պտտման արագությունը .......500-2000 պտ/րոպ</w:t>
      </w:r>
    </w:p>
    <w:p w:rsidR="00EB2AD1" w:rsidRPr="0086333D" w:rsidRDefault="00EB2AD1" w:rsidP="00EB2A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86333D">
        <w:rPr>
          <w:rFonts w:ascii="inherit" w:eastAsia="Times New Roman" w:hAnsi="inherit" w:cs="Courier New"/>
          <w:color w:val="1F1F1F"/>
          <w:lang w:val="hy-AM" w:eastAsia="ru-RU"/>
        </w:rPr>
        <w:t>Օդափոխիչի աղմուկի մակարդակը ........</w:t>
      </w:r>
      <w:r w:rsidR="001F3945">
        <w:rPr>
          <w:rFonts w:ascii="inherit" w:eastAsia="Times New Roman" w:hAnsi="inherit" w:cs="Courier New"/>
          <w:color w:val="1F1F1F"/>
          <w:lang w:val="hy-AM" w:eastAsia="ru-RU"/>
        </w:rPr>
        <w:t xml:space="preserve">առավելագույնը </w:t>
      </w:r>
      <w:r w:rsidRPr="0086333D">
        <w:rPr>
          <w:rFonts w:ascii="inherit" w:eastAsia="Times New Roman" w:hAnsi="inherit" w:cs="Courier New"/>
          <w:color w:val="1F1F1F"/>
          <w:lang w:val="hy-AM" w:eastAsia="ru-RU"/>
        </w:rPr>
        <w:t>29,85 դԲ</w:t>
      </w:r>
    </w:p>
    <w:p w:rsidR="00EB2AD1" w:rsidRPr="001F3945" w:rsidRDefault="00EB2AD1" w:rsidP="00EB2AD1">
      <w:pPr>
        <w:pStyle w:val="HTML"/>
        <w:shd w:val="clear" w:color="auto" w:fill="F8F9FA"/>
        <w:rPr>
          <w:rFonts w:ascii="Sylfaen" w:hAnsi="Sylfaen" w:cs="Sylfaen"/>
          <w:lang w:val="hy-AM"/>
        </w:rPr>
      </w:pPr>
      <w:r w:rsidRPr="0086333D">
        <w:rPr>
          <w:rFonts w:ascii="inherit" w:hAnsi="inherit"/>
          <w:color w:val="1F1F1F"/>
          <w:lang w:val="hy-AM"/>
        </w:rPr>
        <w:t>Օդի հոսք ................78.25 CFM</w:t>
      </w:r>
      <w:r w:rsidR="001F3945">
        <w:rPr>
          <w:rFonts w:ascii="inherit" w:hAnsi="inherit"/>
          <w:color w:val="1F1F1F"/>
          <w:lang w:val="hy-AM"/>
        </w:rPr>
        <w:t xml:space="preserve"> </w:t>
      </w:r>
      <w:r w:rsidR="001F3945" w:rsidRPr="001F3945">
        <w:rPr>
          <w:rFonts w:ascii="inherit" w:hAnsi="inherit"/>
          <w:color w:val="1F1F1F"/>
          <w:lang w:val="hy-AM"/>
        </w:rPr>
        <w:t>+-5% թույլատրելի շեղում</w:t>
      </w:r>
    </w:p>
    <w:p w:rsidR="003830DF" w:rsidRPr="001F3945" w:rsidRDefault="003830DF" w:rsidP="00EB2AD1">
      <w:pPr>
        <w:pStyle w:val="HTML"/>
        <w:shd w:val="clear" w:color="auto" w:fill="F8F9FA"/>
        <w:rPr>
          <w:rFonts w:ascii="Tahoma" w:hAnsi="Tahoma" w:cs="Tahoma"/>
          <w:color w:val="393939"/>
          <w:sz w:val="23"/>
          <w:szCs w:val="23"/>
          <w:lang w:val="hy-AM"/>
        </w:rPr>
      </w:pPr>
      <w:r w:rsidRPr="001F3945">
        <w:rPr>
          <w:rFonts w:ascii="Sylfaen" w:hAnsi="Sylfaen" w:cs="Sylfaen"/>
          <w:bCs/>
          <w:color w:val="1A1D3E"/>
          <w:shd w:val="clear" w:color="auto" w:fill="FFFFFF"/>
          <w:lang w:val="hy-AM"/>
        </w:rPr>
        <w:t>Տեսաքարտ</w:t>
      </w:r>
      <w:r w:rsidRPr="001F3945">
        <w:rPr>
          <w:rFonts w:ascii="Tahoma" w:hAnsi="Tahoma" w:cs="Tahoma"/>
          <w:color w:val="393939"/>
          <w:sz w:val="23"/>
          <w:szCs w:val="23"/>
          <w:lang w:val="hy-AM"/>
        </w:rPr>
        <w:t xml:space="preserve"> RTX 3060 Ti V2 OC Edition 8Gb GDDR6 / 256-bit </w:t>
      </w:r>
      <w:r w:rsidRPr="001F3945">
        <w:rPr>
          <w:rFonts w:ascii="Sylfaen" w:hAnsi="Sylfaen" w:cs="Sylfaen"/>
          <w:lang w:val="hy-AM"/>
        </w:rPr>
        <w:t>կամ համարժեք</w:t>
      </w:r>
    </w:p>
    <w:p w:rsidR="00EB2AD1" w:rsidRPr="001F3945" w:rsidRDefault="003830DF" w:rsidP="003830D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  <w:r w:rsidRPr="001F3945">
        <w:rPr>
          <w:rFonts w:ascii="Sylfaen" w:hAnsi="Sylfaen" w:cs="Sylfaen"/>
          <w:lang w:val="hy-AM"/>
        </w:rPr>
        <w:t xml:space="preserve">օպերատիվ հիշողությունը` ոչ պակաս քան 32գբ, հիշողություն` ոչ պակաս քան 512 գբ SSD </w:t>
      </w:r>
      <w:r w:rsidRPr="00FA0D6F">
        <w:rPr>
          <w:rFonts w:ascii="Arial LatArm" w:eastAsia="DejaVuSans" w:hAnsi="Arial LatArm" w:cs="DejaVuSans"/>
          <w:sz w:val="20"/>
          <w:szCs w:val="20"/>
          <w:lang w:val="hy-AM"/>
        </w:rPr>
        <w:t>NVMe M. 2</w:t>
      </w:r>
      <w:r w:rsidRPr="001F3945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1F3945">
        <w:rPr>
          <w:rFonts w:ascii="Sylfaen" w:hAnsi="Sylfaen" w:cs="Sylfaen"/>
          <w:lang w:val="hy-AM"/>
        </w:rPr>
        <w:t>կամ համարժեք,</w:t>
      </w:r>
      <w:r w:rsidRPr="00FA0D6F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1F3945">
        <w:rPr>
          <w:rFonts w:ascii="Sylfaen" w:hAnsi="Sylfaen" w:cs="Sylfaen"/>
          <w:lang w:val="hy-AM"/>
        </w:rPr>
        <w:t xml:space="preserve"> կոշտ սկավառակը` ոչ պակաս քան 1Tb HDD, Համակարգչի Իրանը՝ (Case)  չափերը ոչ ավել՝ 390x160x400մմ կամ համարժեք, կողային 1 պատը կոպված ապակի, դիմային հատվածը՝ ապակի,վերևի հատվածը՝ ցանց, լավագույն օդափոխություն ապահովելու համար Համակարգչի իրանը    համալրված լինի դիմացից  2հովացուցիչով , հետևից` 1հովացուցիչով,առնվազն լազերային սկավառակիրի  մեկ տեղով դիմացի հատվածում,սկավառակակիր, նվազագույնը 1XUSB 3.0, 2XUSB 2.0, սնուցման բլոկ՝ ոչ պակաս 850W   գույնը՝ սև (UVP, OPP.SCP),</w:t>
      </w:r>
      <w:r w:rsidRPr="00D36DD5">
        <w:rPr>
          <w:rFonts w:ascii="inherit" w:eastAsia="Times New Roman" w:hAnsi="inherit" w:cs="Courier New"/>
          <w:color w:val="1F1F1F"/>
          <w:lang w:val="hy-AM" w:eastAsia="ru-RU"/>
        </w:rPr>
        <w:t xml:space="preserve"> </w:t>
      </w:r>
    </w:p>
    <w:p w:rsidR="003830DF" w:rsidRPr="0086333D" w:rsidRDefault="003830DF" w:rsidP="003830D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inherit" w:eastAsia="Times New Roman" w:hAnsi="inherit" w:cs="Courier New"/>
          <w:color w:val="1F1F1F"/>
          <w:lang w:val="hy-AM" w:eastAsia="ru-RU"/>
        </w:rPr>
      </w:pPr>
    </w:p>
    <w:p w:rsidR="003830DF" w:rsidRPr="00952CDD" w:rsidRDefault="003830DF" w:rsidP="003830DF">
      <w:pPr>
        <w:autoSpaceDE w:val="0"/>
        <w:autoSpaceDN w:val="0"/>
        <w:adjustRightInd w:val="0"/>
        <w:spacing w:after="0" w:line="240" w:lineRule="auto"/>
        <w:rPr>
          <w:rFonts w:ascii="Arial LatArm" w:eastAsia="DejaVuSans" w:hAnsi="Arial LatArm" w:cs="DejaVuSans"/>
          <w:sz w:val="20"/>
          <w:szCs w:val="20"/>
          <w:lang w:val="hy-AM"/>
        </w:rPr>
      </w:pPr>
      <w:r w:rsidRPr="00D36DD5">
        <w:rPr>
          <w:rFonts w:ascii="Sylfaen" w:hAnsi="Sylfaen" w:cs="Sylfaen"/>
          <w:lang w:val="hy-AM"/>
        </w:rPr>
        <w:t>, նվազագույնը 4xSATA (15 pin) հոսանքի լար։ Ստեղնաշար ,  միացման ինտերֆեյս  USB,  ստեղների քանակ ոչ պակաս քան 104 հատ, Լարի երկարությունը</w:t>
      </w:r>
      <w:r w:rsidR="001F3945">
        <w:rPr>
          <w:rFonts w:ascii="Sylfaen" w:hAnsi="Sylfaen" w:cs="Sylfaen"/>
          <w:lang w:val="hy-AM"/>
        </w:rPr>
        <w:t xml:space="preserve"> առնվազն </w:t>
      </w:r>
      <w:r w:rsidRPr="00D36DD5">
        <w:rPr>
          <w:rFonts w:ascii="Sylfaen" w:hAnsi="Sylfaen" w:cs="Sylfaen"/>
          <w:lang w:val="hy-AM"/>
        </w:rPr>
        <w:t xml:space="preserve"> 1.9մ:մուկ  լարով USB  Լարի երկարությունը 1.9մ, Ապրանքները պետք է լինեն նոր` չօգտագործված: Ապրանքների      տեղափոխումը և բեռնաթափումը իրականացնում է Մատակարարը: Երաշխիքային ժամկետ է սահմանվում 365 օր: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 xml:space="preserve"> Համակարգիչում</w:t>
      </w:r>
      <w:r w:rsidRPr="00952CDD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>պետք</w:t>
      </w:r>
      <w:r w:rsidRPr="00952CDD">
        <w:rPr>
          <w:rFonts w:ascii="Arial LatArm" w:eastAsia="DejaVuSans" w:hAnsi="Arial LatArm" w:cs="DejaVuSans"/>
          <w:sz w:val="20"/>
          <w:szCs w:val="20"/>
          <w:lang w:val="hy-AM"/>
        </w:rPr>
        <w:t xml:space="preserve"> </w:t>
      </w:r>
      <w:r w:rsidRPr="00952CDD">
        <w:rPr>
          <w:rFonts w:ascii="Sylfaen" w:eastAsia="DejaVuSans" w:hAnsi="Sylfaen" w:cs="Sylfaen"/>
          <w:sz w:val="20"/>
          <w:szCs w:val="20"/>
          <w:lang w:val="hy-AM"/>
        </w:rPr>
        <w:t>է</w:t>
      </w:r>
    </w:p>
    <w:p w:rsidR="003830DF" w:rsidRPr="00973E41" w:rsidRDefault="003830DF" w:rsidP="003830DF">
      <w:pPr>
        <w:autoSpaceDE w:val="0"/>
        <w:autoSpaceDN w:val="0"/>
        <w:adjustRightInd w:val="0"/>
        <w:spacing w:after="0" w:line="240" w:lineRule="auto"/>
        <w:rPr>
          <w:rFonts w:ascii="Arial LatArm" w:eastAsia="DejaVuSans" w:hAnsi="Arial LatArm" w:cs="DejaVuSans"/>
          <w:sz w:val="20"/>
          <w:szCs w:val="20"/>
          <w:lang w:val="en-US"/>
        </w:rPr>
      </w:pPr>
      <w:proofErr w:type="spellStart"/>
      <w:r w:rsidRPr="00973E41">
        <w:rPr>
          <w:rFonts w:ascii="Sylfaen" w:eastAsia="DejaVuSans" w:hAnsi="Sylfaen" w:cs="Sylfaen"/>
          <w:sz w:val="20"/>
          <w:szCs w:val="20"/>
        </w:rPr>
        <w:t>տեղադրված</w:t>
      </w:r>
      <w:proofErr w:type="spellEnd"/>
      <w:r w:rsidRPr="00973E41">
        <w:rPr>
          <w:rFonts w:ascii="Arial LatArm" w:eastAsia="DejaVuSans" w:hAnsi="Arial LatArm" w:cs="DejaVuSans"/>
          <w:sz w:val="20"/>
          <w:szCs w:val="20"/>
          <w:lang w:val="en-US"/>
        </w:rPr>
        <w:t xml:space="preserve"> </w:t>
      </w:r>
      <w:proofErr w:type="spellStart"/>
      <w:r w:rsidRPr="00973E41">
        <w:rPr>
          <w:rFonts w:ascii="Sylfaen" w:eastAsia="DejaVuSans" w:hAnsi="Sylfaen" w:cs="Sylfaen"/>
          <w:sz w:val="20"/>
          <w:szCs w:val="20"/>
        </w:rPr>
        <w:t>լինի</w:t>
      </w:r>
      <w:proofErr w:type="spellEnd"/>
      <w:r w:rsidRPr="00973E41">
        <w:rPr>
          <w:rFonts w:ascii="Arial LatArm" w:eastAsia="DejaVuSans" w:hAnsi="Arial LatArm" w:cs="DejaVuSans"/>
          <w:sz w:val="20"/>
          <w:szCs w:val="20"/>
          <w:lang w:val="en-US"/>
        </w:rPr>
        <w:t xml:space="preserve"> </w:t>
      </w:r>
      <w:proofErr w:type="spellStart"/>
      <w:r w:rsidRPr="00973E41">
        <w:rPr>
          <w:rFonts w:ascii="Sylfaen" w:eastAsia="DejaVuSans" w:hAnsi="Sylfaen" w:cs="Sylfaen"/>
          <w:sz w:val="20"/>
          <w:szCs w:val="20"/>
        </w:rPr>
        <w:t>օպերացիոն</w:t>
      </w:r>
      <w:proofErr w:type="spellEnd"/>
    </w:p>
    <w:p w:rsidR="003830DF" w:rsidRPr="00D36DD5" w:rsidRDefault="003830DF" w:rsidP="003830DF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rPr>
          <w:rFonts w:ascii="Tahoma" w:eastAsia="Times New Roman" w:hAnsi="Tahoma" w:cs="Tahoma"/>
          <w:color w:val="393939"/>
          <w:sz w:val="23"/>
          <w:szCs w:val="23"/>
          <w:lang w:val="hy-AM" w:eastAsia="ru-RU"/>
        </w:rPr>
      </w:pPr>
      <w:proofErr w:type="spellStart"/>
      <w:r w:rsidRPr="00973E41">
        <w:rPr>
          <w:rFonts w:ascii="Sylfaen" w:eastAsia="DejaVuSans" w:hAnsi="Sylfaen" w:cs="Sylfaen"/>
          <w:sz w:val="20"/>
          <w:szCs w:val="20"/>
        </w:rPr>
        <w:t>համակարգ</w:t>
      </w:r>
      <w:proofErr w:type="spellEnd"/>
      <w:r w:rsidRPr="00973E41">
        <w:rPr>
          <w:rFonts w:ascii="Arial LatArm" w:eastAsia="DejaVuSans" w:hAnsi="Arial LatArm" w:cs="DejaVuSans"/>
          <w:sz w:val="20"/>
          <w:szCs w:val="20"/>
          <w:lang w:val="en-US"/>
        </w:rPr>
        <w:t>` Windows 1</w:t>
      </w:r>
      <w:r>
        <w:rPr>
          <w:rFonts w:ascii="Arial LatArm" w:eastAsia="DejaVuSans" w:hAnsi="Arial LatArm" w:cs="DejaVuSans"/>
          <w:sz w:val="20"/>
          <w:szCs w:val="20"/>
          <w:lang w:val="en-US"/>
        </w:rPr>
        <w:t>1</w:t>
      </w:r>
      <w:r w:rsidRPr="00973E41">
        <w:rPr>
          <w:rFonts w:ascii="Arial LatArm" w:eastAsia="DejaVuSans" w:hAnsi="Arial LatArm" w:cs="DejaVuSans"/>
          <w:sz w:val="20"/>
          <w:szCs w:val="20"/>
          <w:lang w:val="en-US"/>
        </w:rPr>
        <w:t xml:space="preserve"> PRO 64 bit</w:t>
      </w:r>
      <w:r w:rsidR="00AB46D2">
        <w:rPr>
          <w:rFonts w:ascii="Arial LatArm" w:eastAsia="DejaVuSans" w:hAnsi="Arial LatArm" w:cs="DejaVuSans"/>
          <w:sz w:val="20"/>
          <w:szCs w:val="20"/>
          <w:lang w:val="en-US"/>
        </w:rPr>
        <w:t xml:space="preserve"> /RU/</w:t>
      </w:r>
    </w:p>
    <w:p w:rsidR="00B15617" w:rsidRPr="00380BBB" w:rsidRDefault="00B15617" w:rsidP="00380BBB">
      <w:pPr>
        <w:pStyle w:val="a3"/>
        <w:spacing w:after="0" w:line="240" w:lineRule="auto"/>
        <w:rPr>
          <w:rFonts w:ascii="Arial LatArm" w:hAnsi="Arial LatArm"/>
          <w:lang w:val="hy-AM"/>
        </w:rPr>
      </w:pPr>
    </w:p>
    <w:p w:rsidR="00796B4A" w:rsidRDefault="00796B4A" w:rsidP="00796B4A">
      <w:pPr>
        <w:spacing w:after="0" w:line="240" w:lineRule="auto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Սպասարկման պայմաններ.</w:t>
      </w:r>
    </w:p>
    <w:p w:rsidR="00796B4A" w:rsidRDefault="00796B4A" w:rsidP="00796B4A">
      <w:pPr>
        <w:spacing w:after="0" w:line="240" w:lineRule="auto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Երաշխիքային ժամկետում սպասարկում իրականացնել վաճառողի</w:t>
      </w:r>
      <w:bookmarkStart w:id="0" w:name="_GoBack"/>
      <w:bookmarkEnd w:id="0"/>
      <w:r>
        <w:rPr>
          <w:rFonts w:ascii="Sylfaen" w:hAnsi="Sylfaen" w:cs="Sylfaen"/>
          <w:lang w:val="hy-AM"/>
        </w:rPr>
        <w:t xml:space="preserve"> միջոցներ և տեղում։</w:t>
      </w:r>
    </w:p>
    <w:p w:rsidR="00796B4A" w:rsidRDefault="00796B4A" w:rsidP="00796B4A">
      <w:pPr>
        <w:spacing w:after="0" w:line="240" w:lineRule="auto"/>
        <w:rPr>
          <w:lang w:val="hy-AM"/>
        </w:rPr>
      </w:pPr>
    </w:p>
    <w:p w:rsidR="00796B4A" w:rsidRDefault="00796B4A">
      <w:pPr>
        <w:rPr>
          <w:lang w:val="hy-AM"/>
        </w:rPr>
      </w:pPr>
    </w:p>
    <w:p w:rsidR="00380BBB" w:rsidRDefault="00380BBB">
      <w:pPr>
        <w:rPr>
          <w:lang w:val="hy-AM"/>
        </w:rPr>
      </w:pPr>
    </w:p>
    <w:p w:rsidR="00380BBB" w:rsidRDefault="00380BBB">
      <w:pPr>
        <w:rPr>
          <w:lang w:val="hy-AM"/>
        </w:rPr>
      </w:pPr>
    </w:p>
    <w:p w:rsidR="00380BBB" w:rsidRDefault="00380BBB">
      <w:pPr>
        <w:rPr>
          <w:lang w:val="hy-AM"/>
        </w:rPr>
      </w:pPr>
    </w:p>
    <w:p w:rsidR="00380BBB" w:rsidRDefault="00380BBB">
      <w:pPr>
        <w:rPr>
          <w:lang w:val="hy-AM"/>
        </w:rPr>
      </w:pPr>
    </w:p>
    <w:p w:rsidR="00380BBB" w:rsidRDefault="00380BBB">
      <w:pPr>
        <w:rPr>
          <w:lang w:val="hy-AM"/>
        </w:rPr>
      </w:pP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• Компьютер: процессор: не ниже I7 13-го поколения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 xml:space="preserve"> Материнская плата B760 или эквивалентная, Всего ядер: 16 турбо, 5,20 ГГц, с системой охлаждения, кэш-память:, Совместимый процессор с бесшумным охладителем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Регулятор скорости ШИМ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Высота вентилятора 154 мм +-5% допуск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Цвета, использованные в дизайне: черный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Размеры 120 x 154 x 140 мм +-5% допуск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Вес 1,19 кг +-5% допуск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Максимальная потребляемая мощность 270 Вт +-5% допуск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Тепловые трубки да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Материал радиатора: алюминий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Основной материал: медь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Количество вентиляторов .....................2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Размеры вентилятора ..............120x120 мм +-5% допуск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Скорость вращения вентилятора .......500-2000 об/мин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Уровень шума вентилятора ........максимум 29,85 дБ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Расход воздуха ................78,25 куб. футов в минуту +-5% допуск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Видеокарта RTX 3060 Ti V2 OC Edition 8Gb GDDR6 / 256-bit или эквивалентная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RAM: не менее 32 ГБ, Память: не менее 512 ГБ SSD NVMe M. 2 или эквивалент, Жесткий диск: не менее 1 ТБ HDD, Корпус компьютера: размеры не более 390x160x400 мм или эквивалент, 1 боковая стенка с закаленным стеклом, передняя часть: стекло, верхняя часть: сетка, для обеспечения наилучшей вентиляции корпус компьютера должен быть оборудован 2 вентиляторами спереди, 1 вентилятором сзади, как минимум одним слотом для лазерного диска спереди, дисковод, как минимум 1XUSB 3.0, 2XUSB 2.0, блок питания: не менее 850 Вт, цвет: черный (UVP, OPP.SCP),</w:t>
      </w:r>
    </w:p>
    <w:p w:rsidR="00380BBB" w:rsidRPr="00380BBB" w:rsidRDefault="00380BBB" w:rsidP="00380BBB">
      <w:pPr>
        <w:rPr>
          <w:lang w:val="hy-AM"/>
        </w:rPr>
      </w:pP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lastRenderedPageBreak/>
        <w:t>, не менее 4 кабелей питания SATA (15-контактных). Клавиатура, интерфейс подключения USB, количество клавиш не менее 104 шт., Длина кабеля не менее 1,9м. Мышь с кабелем USB, Длина кабеля 1,9м, Товар должен быть новым, не бывшим в употреблении. Транспортировка и разгрузка товара осуществляется Поставщиком. Гарантийный срок устанавливается 365 дней. Компьютер должен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быть установленным в операционной системе</w:t>
      </w: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• система: Windows 11 PRO 64 бит /RU/</w:t>
      </w:r>
    </w:p>
    <w:p w:rsidR="00380BBB" w:rsidRPr="00380BBB" w:rsidRDefault="00380BBB" w:rsidP="00380BBB">
      <w:pPr>
        <w:rPr>
          <w:lang w:val="hy-AM"/>
        </w:rPr>
      </w:pPr>
    </w:p>
    <w:p w:rsidR="00380BBB" w:rsidRPr="00380BBB" w:rsidRDefault="00380BBB" w:rsidP="00380BBB">
      <w:pPr>
        <w:rPr>
          <w:lang w:val="hy-AM"/>
        </w:rPr>
      </w:pPr>
      <w:r w:rsidRPr="00380BBB">
        <w:rPr>
          <w:lang w:val="hy-AM"/>
        </w:rPr>
        <w:t>Условия обслуживания:</w:t>
      </w:r>
    </w:p>
    <w:p w:rsidR="00380BBB" w:rsidRPr="00796B4A" w:rsidRDefault="00380BBB" w:rsidP="00380BBB">
      <w:pPr>
        <w:rPr>
          <w:lang w:val="hy-AM"/>
        </w:rPr>
      </w:pPr>
      <w:r w:rsidRPr="00380BBB">
        <w:rPr>
          <w:lang w:val="hy-AM"/>
        </w:rPr>
        <w:t>В течение гарантийного срока обслуживание будет осуществляться продавцом на месте.</w:t>
      </w:r>
    </w:p>
    <w:sectPr w:rsidR="00380BBB" w:rsidRPr="00796B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A3B93"/>
    <w:multiLevelType w:val="multilevel"/>
    <w:tmpl w:val="7806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2BA"/>
    <w:rsid w:val="001F3945"/>
    <w:rsid w:val="00380BBB"/>
    <w:rsid w:val="003830DF"/>
    <w:rsid w:val="0040554C"/>
    <w:rsid w:val="00796B4A"/>
    <w:rsid w:val="00AB46D2"/>
    <w:rsid w:val="00B15617"/>
    <w:rsid w:val="00B63EA7"/>
    <w:rsid w:val="00D20CEB"/>
    <w:rsid w:val="00E202BA"/>
    <w:rsid w:val="00EB2AD1"/>
    <w:rsid w:val="00EF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BC6921-3B76-4A0D-B85A-D14E993B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0DF"/>
    <w:rPr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30D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830DF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3">
    <w:name w:val="List Paragraph"/>
    <w:basedOn w:val="a"/>
    <w:uiPriority w:val="34"/>
    <w:qFormat/>
    <w:rsid w:val="003830D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3830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830D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7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3397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2025-03-12T12:26:00Z</dcterms:created>
  <dcterms:modified xsi:type="dcterms:W3CDTF">2025-03-13T06:27:00Z</dcterms:modified>
</cp:coreProperties>
</file>